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недвижимости «Корона» на нарушение его конституционных прав частью 8 статьи 173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товарищества собственников недвижимости «Корона»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«Корона» (далее также – ТСН «Корона») оспаривает конституционность части 8 статьи 173 Жилищного кодекса Российской Федерации, устанавливающей, что в случае, если на основании сведений, полученных в соответствии с частью 3 статьи 172 данного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уведомляет владельца специального счета о необходимости информирования собственников помещений в 2 многоквартирном доме о наличии задолженности, о необходимости погашения такой задолженности. Как следует из представленных материалов, решением суда первой инстанции, оставленным без изменения определением суда апелляционной инстанции, ТСН «Корона» отказано в удовлетворении административного искового требования о признании незаконным постановления местной администрации о формировании фонда капительного ремонта по многоквартирному дому на счете регионального оператора.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административным делам Верховного Суда Российской Федерации заявителю было отказано. По мнению ТСН «Корона», оспариваемое положение не соответствует статьям 2, 15 (часть 2), 18, 19 (часть 1), 35 (части 1 и 2) и 55 (часть 3) Конституции Российской Федерации, поскольку по смыслу, придаваемому ему правоприменительной практикой, оно позволяет определять размер фактических поступлений взносов на капитальный ремонт владельца специального счета исключительно на основании сведений автоматизированной информационной системы автоматизации инспекционной деятельности Главного управления Московской области «Государственная жилищная инспекция Московской области».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недвижимости «Корона»,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