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Трухнова Сергея Игнатьевича на нарушение его конституционных прав пунктом 5, абзацем девятым пункта 9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С.И.Трухнова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С.И.Трухнов оспаривает конституционность следующих положений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Федерации», утвержденных Постановлением Правительства Российской Федерации от 11 июля 2002 года № 516: пункта 5, согласно которому периоды работы, дающей право на досрочное назначение трудовой пенсии по старости, которая выполнялась постоянно в течение полного рабочего дня, засчитываются в стаж в 2 календарном порядке, если иное не предусмотрено данными Правилами и иными нормативными правовыми актами; при этом в стаж включаются периоды получения пособия по государственному социальному страхованию в период временной нетрудоспособности, а также периоды ежегодных основного и дополнительных оплачиваемых отпусков; абзаца девятого пункта 9, предусматривающего, что не включаются в периоды работы, дающей право на досрочное назначение трудовой пенсии по старости, периоды простоя (как по вине работодателя, так и по вине работника). По мнению заявителя, оспариваемые положения не соответствуют статьям 7, 17 (часть 1), 18, 37 (части 3 и 4), 55, 75 (часть 5) и 751 Конституции Российской Федерации, поскольку по смыслу, придаваемому им правоприменительной практикой, допускают признание периода нахождения радиооператора в платном резерве периодом простоя, что препятствует его включению в стаж работы, дающей право на досрочное назначение страховой пенсии по старости.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Трухнова Сергея Игнатьевича,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