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«СибТехнопром» и общества с ограниченной ответственностью «СМ Сибирь» на нарушение их конституционных прав статьей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«СибТехнопром» и общества с ограниченной ответственностью «СМ Сибирь»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судами апелляционной и кассационной инстанций, отказано в удовлетворении иска ряда лиц, в том числе общества с ограниченной ответственностью «СибТехнопром» и общества с ограниченной ответственностью «СМ Сибирь», к индивидуальному предпринимателю П. о признании сделок недействительными; в ходе судебного разбирательства ответчиком было заявлено о фальсификации доказательства, однако по результатам 2 проведенной экспертизы суд признал данное ходатайство необоснованным; с истцов взысканы судебные расходы – денежные суммы, подлежащие выплате экспертам. Определением судьи Верховного Суда Российской Федерации отказано в передаче кассационной жалобы заявителей для рассмотрения в судебном заседании суда кассационной инстанции. В связи с этим заявители оспаривают конституционность статьи 110 «Распределение судебных расходов между лицами, участвующими в деле» АПК Российской Федерации, полагая ее не соответствующей статье 19 (часть 1) Конституции Российской Федерации, поскольку она в системе действующего правового регулирования по смыслу, придаваемому ей правоприменительной практикой, предоставляет стороне, в пользу которой принят судебный акт, право взыскивать с проигравшей стороны все понесенные участвующими в деле лицами судебные расходы, в том числе расходы на проведение судебной экспертизы, ходатайство о проведении которой признано необоснованным. Кроме того, заявители просят отменить вынесенные по делу с их участием судебные акты.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судебных расходов в силу части 1 статьи 110 АПК Российской Федерации осуществляется только той стороне, в пользу которой вынесено решение суда, и на основании того судебного постановления, которым спор разрешен по существу. При этом, по общему правилу, арбитражное процессуальное законодательство исходит из того, что понесенные по делу судебные расходы, в том числе суммы, подлежащие выплате экспертам, возмещаются стороной, не в пользу которой состоялось решение суда. Критерием же присуждения таких расходов является вывод суда о правомерности или неправомерности 3 заявленного истцом требования. Данный вывод, в свою очередь, непосредственно связан с содержащимся в резолютивной части решения суда выводом о том, подлежит ли иск удовлетворению. Поскольку предъявленные заявителями исковые требования были признаны судом необоснованными и не подлежащими удовлетворению, на них как на проигравшую судебный спор сторону возложена обязанность возместить судебные расходы, понесенные в связи с проведением экспертизы, независимо от ее результатов. При таких обстоятельствах статья 110 АПК Российской Федерации, обеспечивающая реализацию гарантий эффективной судебной защиты прав сторон в части возмещения судебных расходов, не может рассматриваться как нарушающая конституционные права заявителей в конкретном деле. Решение же вопроса об отмене судебных актов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«СибТехнопром» и общества с ограниченной ответственностью «СМ Сибирь»,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