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Карпухиной Яны Владимировны и Хабибуллина Рустема Ильдусовича на нарушение их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Я.В.Карпухиной и Р.И.Хабибуллина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Я.В.Карпухина и Р.И.Хабибуллин оспаривают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апелляционной инстанции, оставленным без изменения кассационным судом общей юрисдикции, Я.В.Карпухиной и Р.И.Хабибуллину было отказано в пересмотре апелляционного определения того же суда, принятого по гражданскому делу с их участием. При этом в качестве нового обстоятельства 2 заявители указывали Постановление Конституционного Суда Российской Федерации от 10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Карпухиной Яны Владимировны и Хабибуллина Рустема Ильдусовича,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