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Ширшова Николая Николаевича на нарушение его конституционных прав рядом положений Земельного кодекса Российской Федерации, пунктом 1 статьи 614 Гражданского кодекса Российской Федерации и статьей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Н.Н.Ширшова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Н.Н.Ширшов, с которого решением суда общей юрисдикции взыскана задолженность по арендной плате, оспаривает конституционность пунктов 4 и 12 (ошибочно названных в жалобе частями 4 и 12) статьи 22 «Аренда земельных участков», подпункта 10 пункта 2 (ошибочно названного в жалобе частью 2) статьи 396 «Случаи предоставления земельных участков, находящихся в государственной или муниципальной собственности, в аренду на торгах и без проведения торгов», пунктов 1 и 4 (ошибочно названных в жалобе частями 1 и 4) статьи 65 «Платность использования земли» Земельного кодекса Российской 2 Федерации, пункта 1 (ошибочно названного в жалобе частью 1) статьи 614 «Арендная плата» ГК Российской Федерации, а также статьи 56 «Обязанность доказывания» ГПК Российской Федерации. По мнению заявителя, указанные нормы не соответствуют Конституции Российской Федерации, ее статьям 2, 17 (часть 3), 18, 35 (часть 2), 41 (часть 3), 42, 46 и 55 (часть 3), поскольку, в частности, обязывают арендатора вносить арендную плату за земельный участок в том числе в случае, когда этот участок невозможно использовать по назначению, а также допускают переход к новому арендатору обязанностей, возложенных на предыдущего арендатора, в условиях, когда собственник земельного участка при заключении договора аренды не проинформировал о недостатках указанного участка.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Ширшова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