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Дмитрия Юрьевича на нарушение его конституционных прав рядом норм Кодекса административного судопроизводства Российской Федерации и пунктом 2 статьи 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Д.Ю.Богданова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Д.Ю.Богданов оспаривает конституционность статей 31 «Отвод судьи», 323 «Изучение кассационных жалобы, представления судьей Верховного Суда Российской Федерации», 324 «Отказ в передаче кассационных жалобы, представления для рассмотрения в судебном заседании Верховного Суда Российской Федерации» и 328 «Основания для отмены или изменения судебных актов в кассационном порядке» КАС Российской Федерации. Также заявитель оспаривает конституционность статей 1 «Предмет регулирования настоящего Кодекса», 22 «Подача административного 2 искового заявления по месту жительства, адресу административного ответчика», части 3 статьи 24 «Подсудность по выбору административного истца», пункта 2 части 2 статьи 27 «Передача административного дела, принятого судом к своему производству, в другой суд» КАС Российской Федерации и пункта 2 статьи 54 «Наименование, место нахождения и адрес юридического лица» ГК Российской Федерации во взаимосвязи со статьей 392 ГПК Российской Федерации, статьями 124 и 125 ГК Российской Федерации, статьями 3, 6, 9, 19, 21, частью 1 статьи 22, частью 4 статьи 24, статьями 26, 32, 35, частью 7 статьи 45, статьями 59, 61, 62, 176, частью 5 статьи 218, статьями 226, 310 и 311 КАС Российской Федерации, пунктом 7 части 7 статьи 2 Федерального конституционного закона от 5 февраля 2014 года № 3-ФКЗ «О Верховном Суде Российской Федерации», Законом Российской Федерации от 15 апреля 1993 года № 4802-I «О статусе столицы Российской Федерации» и Указом Президента Российской Федерации от 21 декабря 2016 года № 699 «Об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Федерации». Из представленных материалов следует, что определением Мещанского районного суда города Москвы, с которым согласились суды вышестоящих инстанций, административное исковое заявление Д.Ю.Богданова о признании незаконными действий органов МВД России было передано по подсудности в Тверской районный суд города Москвы. Как установили суды, ни адрес места жительства административного истца, ни адрес местонахождения административных ответчиков не относился к юрисдикции Мещанского районного суда города Москвы. По мнению Д.Ю.Богданова, оспариваемые законоположения нарушают его право на судебную защиту, а потому не соответствуют Конституции Российской Федерации, в частности ее статьям 1, 2, 15, 17, 18, 19, 21 (часть 1), 33, 45, 46 (части 1 и 2), 47 (часть 1), 50 (часть 2), 52, 53, 55, 56 (часть 3) и 751.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