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«Алекстелеинформ» на нарушение его конституционных прав пунктами 1 и 6 статьи 1330 Гражданского кодекса Российской Федерации в системной связи с частями 1 и 4 статьи 65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«Алекстелеинформ»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«Алекстелеинформ» (далее также – ООО «АТИ») оспаривает конституционность пунктов 1 и 6 статьи 1330 «Исключительное право на сообщение радио- или телепередач» ГК Российской Федерации в системной связи с частями 1 и 4 статьи 65 «Обязанность доказывания» АПК Российской Федерации. Решением арбитражного суда, оставленным без изменения арбитражными судами вышестоящих инстанций, отказано в удовлетворении иска заявителя о возврате неосновательного обогащения, с него по 2 встречному иску взысканы вознаграждение по лицензионному договору и неустойка. Суды не согласились с доводом ООО «АТИ» о том, что ответчик не обладает исключительным правом на сообщение телепередач на территории Российской Федерации, и признали ответчика исполнившим обязательство предоставить истцу право на ретрансляцию указанных телепередач, а заявителя – не исполнившим обязательство по выплате лицензионного вознаграждения. Определением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инстанции. По мнению заявителя, оспариваемые нормы не соответствуют статьям 1 (часть 1), 15, 19 (часть 1), 45, 46 (часть 1) и 123 (часть 3) Конституции Российской Федерации в той мере, в какой по смыслу, придаваемому им правоприменительной практикой, они презюмируют, что у организаций эфирного или кабельного вещания имеется исключительное право на сообщение телепередач, а также что этими организациями урегулированы вопросы, связанные с соблюдением авторских и смежных прав, освобождая данные организации от обязанности подтвердить, в том числе в суде, сделанные ими своим контрагентам заверения о таких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1330 ГК Российской Федерации признает за организацией эфирного или кабельного вещания исключительное право использовать любым не противоречащим закону способом правомерно осуществляемое или осуществленное ею сообщение в эфир или по кабелю передач, а также возможность распоряжения этим исключительным правом. В силу пункта 6 той же статьи права организации эфирного или кабельного вещания признаются и действуют независимо от наличия и действия авторских прав, прав исполнителей, а также прав на фонограмму. Приведенное регулирование конкретизирует положение статьи 44 (часть 1) Конституции Российской Федерации о том, что интеллектуальная 3 собственность охраняется законом, с учетом особенностей деятельности организаций эфирного или кабельного вещания. Часть 1 статьи 65 АПК Российской Федерации устанавливает, помимо прочего, что каждое лицо, участвующее в деле, должно доказать обстоятельства, на которые оно ссылается как на основание своих требований и возражений, и тем самым обеспечивает реализацию конституционного принципа состязательности (статья 123, часть 3, Конституции Российской Федерации). Гарантию соблюдения того же принципа закрепляет и часть 4 названной статьи, позволяющая лицам, участвующим в деле, ссылаться только на те доказательства, с которыми другие лица, участвующие в деле, были ознакомлены заблаговременно. Оспариваемые положения не нарушают в обозначенном в жалобе аспекте конституционных прав ООО «АТИ», в деле с участием которого суды указали, что наличие у ответчика исключительного права, предоставленного по лицензионному соглашению, подтверждено имеющимися в деле доказательствами, а также что заявителем не оспаривалось фактическое использование им соответствующего права.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«Алекстелеинформ»,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