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«1 Новый 14/3» на нарушение его конституционных прав пунктами 811 и 815 Правил обращения с твердыми коммунальными отходами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товарищества собственников жилья «1 Новый 14/3»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«1 Новый 14/3» (далее – ТСЖ «1 Новый 14/3») оспаривает конституционность пунктов 811 и 815 Правил обращения с твердыми коммунальными отходами, утвержденных Постановлением Правительства Российской Федерации от 12 ноября 2016 года № 1156 (далее – Правила). Как следует из представленных материалов, ТСЖ «1 Новый 14/3» обратилось к региональному оператору по обращению с твердыми коммунальными отходами (далее – региональный оператор) с иском об обязании заключить дополнительное соглашение к договору на оказание услуг по обращению с твердыми коммунальными отходами в предложенной 2 истцом редакции. Решением арбитражного суда первой инстанции, с которым согласились суды вышестоящих инстанций, в удовлетворении требования отказано. Суды установили, что ответчик направлял в адрес ТСЖ «1 Новый 14/3» дополнительное соглашение к указанному договору, разногласия по поводу его условий не были урегулированы, в связи с чем пришли к выводу о том, что этот договор считается заключенным на условиях типового. По мнению заявителя, оспариваемые положения противоречат статьям 17 (часть 3), 18, 19 (часть 1) и 46 (часть 1) Конституции Российской Федерации, поскольку по смыслу, придаваемому правоприменительной практикой, они не позволяют обеспечить баланс законных интересов регионального оператора и потребителей при разрешении дел, связанных с урегулированием разногласий по договору на оказание услуг по обращению с твердыми коммунальными отходами.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«1 Новый 14/3»,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