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806-О/2024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Часовникова Александра Валерьевича на нарушение его конституционных прав статьей 63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А.В.Часовникова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Обвинительный приговор в отношении гражданина А.В.Часовникова вынесен судьей, ранее принимавшим решения по вопросу о продлении ему срока содержания под стражей. Заместитель Председателя Верховного Суда Российской Федерации, соглашаясь с постановлением судьи этого суда об отказе в передаче жалобы осужденного для рассмотрения в судебном заседании суда кассационной инстанции, отверг довод А.В.Часовникова о заинтересованности судьи, вынесшего приговор, в исходе уголовного дела. Заявитель утверждает, что статья 63 «Недопустимость повторного участия судьи в рассмотрении уголовного дела» УПК Российской Федерации 2 допускает возможность повторного участия судьи в рассмотрении материалов уголовного дела в случаях, не связанных с отменой вынесенного с его участием решения, а потому противоречит статьям 15 (часть 4) и 17 (часть 1) Конституции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Оспариваемая А.В.Часовниковым статья 63 УПК Российской Федерации закрепляет правило о недопустимости повторного участия судьи в рассмотрении уголовного дела. При этом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Часовникова Александра Валерьевича,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