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Донченко Натальи Васильевны на нарушение ее конституционных прав частью второй статьи 32 и частью второй статьи 152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Н.В.Донченко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Н.В.Донченко, осужденная по приговору суда, просит признать не соответствующими Конституции Российской Федерации часть вторую статьи 32 «Территориальная подсудность уголовного дела» и часть вторую статьи 152 «Место производства предварительного расследования» УПК Российской Федерации в той мере, в какой они по смыслу, придаваемому им правоприменительной практикой, предоставляют судам ничем не ограниченное право по своему усмотрению определять территориальную подсудность и подследственность уголовного дела о получении взятки исходя из места окончания преступления.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Донченко Натальи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