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2799-О/2024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Морозова Валерия Николаевича на нарушение его конституционных прав пунктом 14844 Правил предоставления коммунальных услуг собственникам и пользователям помещений в многоквартирных домах и жилых домов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В.Н.Морозова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В.Н.Морозов, с которого решением мирового судьи взыскана задолженность по оплате коммунальной услуги по обращению с твердыми коммунальными отходами, оспаривает конституционность пункта 14844 Правил предоставления коммунальных услуг собственникам и пользователям помещений в многоквартирных домах и жилых домов (утверждены Постановлением Правительства Российской Федерации от 6 мая 2011 года № 354; далее также – Правила), согласно которому при временном, т.е. более 5 полных календарных дней подряд, отсутствии потребителя в жилом помещении осуществляется перерасчет размера платы за коммунальную услугу по обращению с твердыми коммунальными отходами в порядке, предусмотренном разделом VIII этих Правил. 2 По мнению заявителя, оспариваемое положение противоречит статьям 2, 18, 35 и 123 (часть 3) Конституции Российской Федерации в той мере, в какой оно по смыслу, придаваемому правоприменительной практикой в системе действующего правового регулирования, допускает возможность избирательного применения закона и препятствует перерасчету платы за коммунальную услугу за период временного отсутствия потребителя.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14844 Правил, действуя в нормативной связи с частью 11 статьи 155 Жилищного кодекса Российской Федерации, предусматривающей саму возможность перерасчета платы за отдельные виды коммунальных услуг в случае временного отсутствия граждан в жилом помещении, подпунктом «д» пункта 14824 Правил, закрепляющим право потребителя требовать такого перерасчета, а также положениями раздела VIII Правил, в частности пунктами 86, 90 и 91, регламентирующими порядок перерасчета, принципиально не препятствует проведению перерасчета размера платы за коммунальную услугу по обращению с твердыми коммунальными отходами в отношении потребителя, которым соблюден нормативно установленный порядок обращения за перерасчетом и представлены документы, подтверждающие факт его временного отсутствия в жилом помещении и продолжительность такого отсутствия, а также не связывает возможность перерасчета указанной платы с определенным способом ее исчисления (определения Конституционного Суда Российской Федерации от 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Морозова Валерия Николаевича,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