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Калошина Евгения Анатольевича на нарушение его конституционных прав положениями статьи 111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Е.А.Калошина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Е.А.Калошин, которому Конституционный Суд Российской Федерации неоднократно отказывал в принятии к рассмотрению его жалоб, оспаривает конституционность положений статьи 111 «Аппарат Конституционного Суда Российской Федерации» Федерального конституционного закона от 21 июля 1994 года № 1-ФКЗ «О Конституционном Суде Российской Федерации». По мнению заявителя, оспариваемые положения во взаимосвязи со статьей 43 «Отказ в принятии обращения к рассмотрению» указанного Федерального конституционного закона исключают предварительное 2 изучение жалобы гражданина, поданной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Калошина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