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1911-О/2023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Малинина Алексея Николаевича на нарушение его конституционных прав положениями ряда норм Гражданского процессуального кодекса Российской Федерации и статьи 139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А.Н.Малинина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А.Н.Малинин оспаривает конституционность положений статей 328 «Полномочия суда апелляционной инстанции», 390 «Полномочия кассационного суда общей юрисдикции», 3909 «Определение судьи об отказе в передаче кассационных жалобы, представления для рассмотрения в судебном заседании суда кассационной инстанции» ГПК Российской Федерации, а также статьи 139 «Исчисление средней заработной платы» Трудового кодекса Российской Федерации. 2 Как следует из представленных материалов, судом апелляционной инстанции, среди прочего, отменено решение суда первой инстанции в части, удовлетворено требование А.Н.Малинина об установлении факта вынужденного прогула, а также изменено указанное решение: увеличены размер подлежащих взысканию денежных средств в счет невыплаченной ему заработной платы, суммы компенсации за задержку выплаты заработной платы и компенсации морального вреда. Кассационный суд общей юрисдикции согласился с выводами суда апелляционной инстанции.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По мнению А.Н.Малинина, оспариваемые законоположения по смыслу, придаваемому им правоприменительной практикой, противоречат Конституции Российской Федерации, ее статьям 2, 4 (часть 2), 17 (часть 1), 18, 19 (части 1 и 2), 45 (часть 1), 46 (части 1 и 2), 47 (часть 1), 55 (часть 3), 118 (часть 2) и 123 (часть 3), поскольку позволяют суду апелляционной инстанции одновременно отменять и изменять решение суда первой инстанции, суду кассационной инстанции – не проверять обжалуемое решение суда первой инстанции, Верховному Суду Российской Федерации – не приводить мотивов, по которым он не согласился с доводами кассационной жалобы, а также допускают возможность судов при расчете размера средней заработной платы вместо фактически начисленной заработной платы приводить сумму, которая никогда не выплачивалась и нигде ранее не указывалась.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от 30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Малинина Алексея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