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Теплякова Дмитрия Олеговича на нарушение его конституционных прав статьей 15, пунктом 1 статьи 1064, статьей 1072 и пунктом 1 статьи 1079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Д.О.Теплякова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Д.О.Тепляков, с которого взыскан материальный ущерб, причиненный в результате дорожно-транспортного происшествия, в виде разницы между суммой выплаченного потерпевшему страхового возмещения и действительной стоимостью восстановительного ремонта поврежденного транспортного средства, оспаривает конституционность статьи 15 «Возмещение убытков», пункта 1 статьи 1064 «Общие основания ответственности за причинение вреда», статьи 1072 «Возмещение вреда лицом, застраховавшим свою ответственность» и пункта 1 статьи 1079 «Ответственность за вред, причиненный деятельностью, создающей повышенную опасность для 2 окружающих» ГК Российской Федерации в их взаимосвязи с положениями Федерального закона от 25 апреля 2002 года № 40-ФЗ «Об обязательном страховании гражданской ответственности владельцев транспортных средств». По мнению Д.О.Теплякова, оспариваемые нормы не соответствуют статьям 15 (части 1 и 2), 19 (часть 1), 35 (части 1 и 2) и 55 (часть 2) Конституции Российской Федерации, поскольку предполагают возмещение вреда потерпевшему лицом, гражданская ответственность которого была застрахована по договору обязательного страхования гражданской ответственности владельцев транспортных средств, в размере, не превышающем размер страхового возмещения, установленный Федеральным законом «Об обязательном страховании гражданской ответственности владельцев транспортных средств».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Теплякова Дмитрия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