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Власовой Татьяны Владимировны на нарушение ее конституционных прав пунктом 1 статьи 1 и абзацем третьим статьи 12 Гражданского кодекса Российской Федерации, а также частями первой и пятой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Т.В.Власовой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Т.В.Власова оспаривает конституционность следующих норм Гражданского кодекса Российской Федерации: пункта 1 статьи 1, в соответствии с которым гражданское законодательство основывается на признании равенства участников регулируемых им отношений, неприкосновенности собственности, свободы договора, недопустимости произвольного вмешательства кого-либо в частные дела, необходимости беспрепятственного осуществления 2 гражданских прав, обеспечения восстановления нарушенных прав, их судебной защиты; абзаца третьего статьи 12, предусматривающего, что защита гражданских прав осуществляется путем восстановления положения, существовавшего до нарушения права, и пресечения действий, нарушающих право или создающих угрозу его нарушения. Заявительница также просит признать неконституционными части первую и пятую статьи 392 Трудового кодекса Российской Федерации, в соответствии с которыми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работы; при пропуске по уважительным причинам сроков, установленных частями первой, второй, третьей и четвертой данной статьи, они могут быть восстановлены судом. По мнению Т.В.Власовой, данные законоположения противоречат статьям 1 (часть 1), 4 (часть 2), 15 (части 1 и 2), 17, 18, 19 (части 1 и 2), 46 (часть 1), 55 (часть 3) и 126 Конституции Российской Федерации, поскольку оспариваемые нормы Гражданского кодекса Российской Федерации позволяют суду применять их при разрешении индивидуального трудового спора и отказывать в удовлетворении исковых требований работника в связи с отсутствием нарушения его прав изданием приказа работодателя о внесении изменений в приказ об увольнении, а положения статьи 392 Трудового кодекса Российской Федерации позволяют судам связывать начало течения срока обращения работника в суд с днем издания названного приказа и не признавать уважительной причиной пропуска соответствующего срока обжалование этого приказа в суд.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Власовой Татьяны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