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Граммаковой Татьяны Ивановны на нарушение ее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Т.И.Граммаковой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Т.И.Граммакова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Определением суда общей юрисдикции, оставленным без изменения судами вышестоящих инстанций, отказано в удовлетворении заявления Т.И.Граммаковой о пересмотре по новым обстоятельствам решения суда, оставившего без удовлетворения ее иск о признании незаконным безвозмездного предоставления органом местного самоуправления 2 земельного участка в собственность гражданки П. В качестве нового обстоятельства заявительница рассматривала признание судом нормативного акта органа местного самоуправления, на основе которого вынесено соответствующее решение, недействующим со дня его принятия по административному иску, предъявленному прокурором в интересах неопределенного круга лиц.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Т.И.Граммаковой для рассмотрения в судебном заседании суда кассационной инстанции. По мнению заявительницы, оспариваемая норма не соответствует статьям 18, 46 и 53 Конституции Российской Федерации в той мере, в какой она допускает истолкование пункта 1 части четвертой статьи 392 ГПК Российской Федерации без учета его конституционно-правового смысла, выявленного Конституционным Судом Российской Федерации в Постановлении от 11 января 2019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четвертой статьи 392 ГПК Российской Федерации – устанавливающий, что вступившие в законную силу судебные постановления, основанные на нормативном акте либо его отдельных положениях, признанных постановлением Конституционного Суда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3 Российской Федерации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Граммаковой Татьяны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