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3135-О/2023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Прокофьева Владимира Евгеньевича на нарушение его конституционных прав статьей 1102 Гражданского кодекса Российской Федерации и рядом положений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В.Е.Прокофьева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В.Е.Прокофьев оспаривает конституционность статьи 1102 «Обязанность возвратить неосновательное обогащение» ГК Российской Федерации, а также следующих положений Семейного кодекса Российской Федерации: пункта 1 статьи 33 «Понятие законного режима имущества супругов», пункта 2 статьи 34 «Совместная собственность супругов», пунктов 1 и 2 статьи 35 «Владение, пользование и распоряжение общим имуществом супругов», пунктов 1 и 3 статьи 38 «Раздел общего имущества супругов», пункта 1 статьи 39 «Определение долей при разделе общего имущества супругов». 2 Из представленных материалов следует, что решением суда общей юрисдикции, оставленным без изменения определением суда апелляционной инстанции, с В.Е.Прокофьева в пользу его бывшей супруги взысканы денежные средства в размере половины цены, по которой заявителем было продано жилое помещение. Суды указали, что ранее при разделе общего имущества супругов связанное с жилым помещением право требования по договору о порядке выплате пая было признано за сторонами в равных долях и что жилое помещение относилось к совместной собственности супругов. Действия В.Е.Прокофьева, связанные с регистрацией права собственности лишь на его имя, были расценены судами как злоупотребление правом.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статье 35 (часть 1)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позволяют признать жилое помещение совместной собственностью бывших супругов, подлежащей разделу, и распределить в равных долях между ними денежные средства от его продажи, несмотря на то что ранее при разделе имущества супругов в судебном порядке одному из них было отказано в признании доли в праве собственности на это жилое помещение (т.е. единственным собственником жилого помещения в момент продажи являлся другой супруг).</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жалобы, свидетельствуют о том, что нарушение конституционных прав заявитель связывает не с содержанием оспариваемых норм (притом что данные нормы сами по себе не могут рассматриваться в качестве нарушающих его конституционные права), а с 3 выводами судов о наличии оснований для признания жилого помещения совместной собственностью супругов и для взыскания с В.Е.Прокофьева денежных средств в пользу его бывшей супруги, с которыми он выражает несогласие.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Прокофьева Владимира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