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1916-О/2023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Марьина Владимира Васильевича на нарушение его конституционных прав пунктом 1 статьи 204 Гражданского кодекса Российской Федерации и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В.В.Марьина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В.В.Марьин оспаривает конституционность пункта 1 статьи 204 «Течение срока исковой давности при защите нарушенного права в судебном порядке» ГК Российской Федерации, а также части первой статьи 39 «Изменение иска, отказ от иска, признание иска, мировое соглашение», статьи 56 «Обязанность доказывания», пунктов 1 и 5 части первой статьи 390 «Полномочия кассационного суда общей юрисдикции», пунктов 6 и 8 части первой статьи 3901 «Определение кассационного суда общей юрисдикции» ГПК Российской Федерации. 2 Из представленных материалов следует, что решением мирового судьи, оставленным без изменения судами вышестоящих инстанций, В.В.Марьину в связи с пропуском срока исковой давности отказано в удовлетворении исковых требований к юридическому лицу о защите прав потребителя. По мнению заявителя, взаимосвязанные пункт 1 статьи 204 ГК Российской Федерации, часть первая статьи 39 и статья 56 ГПК Российской Федерации, рассматриваемые с учетом положений пунктов 10, 12 и 14 постановления Пленума Верховного Суда Российской Федерации от 29 сентября 2015 года № 43 «О некоторых вопросах, связанных с применением норм Гражданского кодекса Российской Федерации об исковой давности», противоречат Конституции Российской Федерации, ее статьям 15 (часть 4), 17 (часть 1), 18, 19 (части 1 и 2), 123 (часть 3) и 126, поскольку выступили основанием для признания судом пропущенным срока исковой давности. Также В.В.Марьин указывает, что пункты 1 и 5 части первой статьи 390, пункты 6 и 8 части первой статьи 3901 ГПК Российской Федерации в их взаимосвязи, в том числе применяемые судом в совокупности с частью десятой статьи 3795 данного Кодекса, не соответствуют Конституции Российской Федерации, ее статьям 15 (часть 4), 17 (часть 1), 18, 46 (часть 1), 47 (часть 1), 55 (часть 3) и 126, так как позволили оставить без изменения обжалуемые судебные постановления и отклонить его доводы об их незаконности и необоснованности, а также лишили его возможности привести свои доводы непосредственно в кассационном суде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204 ГК Российской Федерации, в том числе исходя из разъяснений, данных в пунктах 10, 12 и 14 постановления Пленума 3 Верховного Суда Российской Федерации от 29 сентября 2015 года № 43, закрепляет общее правило об исчислении срока исковой давности по требованию в защиту нарушенного права без учета периода осуществления судебной защиты того же права и служит гарантией защиты нарушенных прав участников гражданских правоотношений. Следовательно, данное законоположение не может рассматриваться в качестве нарушающего конституционные права В.В.Марьина, равно как и положения части первой статьи 39 и статьи 56 ГПК Российской Федерации, которые правил исчисления срока исковой давности не регламентируют. Пункты 1 и 5 части первой статьи 390, пункты 6 и 8 части первой статьи 3901 ГПК Российской Федерации во взаимосвязи с другими предписаниями главы 41 данного Кодекса, включая положения части десятой статьи 3795, предусматривающей возможность кассационного суда общей юрисдикции с учетом характера и сложности рассматриваемого вопроса, а также доводов кассационных жалобы, представления и возражений относительно них вызвать лиц, участвующих в деле, в судебное заседание, имеют целью создание условий для исправления возможных ошибок в постановлениях судов нижестоящих инстанций и конституционных прав заявителя также не нарушают.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Марьина Владимира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