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3416-О/2025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Бахмудова Руслана Магомед-Расуловича на нарушение его конституционных прав подпунктом «в» пункта 20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Р.М.- Р.Бахмудова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Р.М.-Р.Бахмудов оспаривает конституционность подпункта «в» пункта 20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№ 354 (далее также – Правила). Как следует из представленных материалов, решением суда общей юрисдикции, с которым согласились суды вышестоящих инстанций, заявителю отказано в удовлетворении требований, в частности, о возложении 2 на ресурсоснабжающую организацию обязанности произвести обмер фактической поливной площади принадлежащего заявителю земельного участка, и о взыскании денежных средств, излишне уплаченных, по мнению заявителя, за предоставленную ему коммунальную услугу по холодному водоснабжению. Заявитель связывает нарушение своих конституционных прав с неверным, как он полагает, определением площади части земельного участка, подлежащей учету при расчете платы за указанную коммунальную услугу. По мнению заявителя, оспариваемая норма противоречит статье 36 (часть 2) Конституции Российской Федерации в той мере, в какой допускает определение части земельного участка, учитываемой при расчете платы за коммунальную услугу по холодному водоснабжению на полив земельного участка, как площади земельного участка, не занятой домом и надворными постройками, что нарушает баланс интересов субъектов данных правоотношений.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подпункта «в» пункта 20 Правил, в договоре, содержащем положения о предоставлении коммунальных услуг, заключаемом с собственником или пользователем жилого дома (домовладения), в случае отсутствия индивидуального прибора учета указывается площадь земельного участка, не занятого жилым домом и надворными постройками.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Бахмудова Руслана Магомед-Расуловича,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