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9-О/2024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января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Молокоедова Андрея Михайловича на нарушение его конституционных прав Законом Новосибирской области «Об отдельных вопросах обеспечения тишины и покоя граждан на территории Новосибирской области»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А.М.Молокоедова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А.М.Молокоедов оспаривает конституционность Закона Новосибирской области от 28 марта 2016 года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Анализ нормы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Конституция Российской Федерации в статье 72 (пункт «б» части 1) относит вопросы обеспечения законности, правопорядка и общественной безопасности к совместному ведению Российской Федерации и субъектов Российской Федерации. Оспариваемый Закон Новосибирской области регулирует отдельные вопросы обеспечения тишины и покоя граждан на территории Новосибирской области (часть 1 статьи 1), закрепляет объекты, на которых обеспечивается тишина и покой граждан на территории Новосибирской области (статья 2), перечень действий, которые запрещены на этих объектах в определенные периоды времени (статьи 3 и 4), а также ответственность за невыполнение предусмотренных данным Законом Новосибирской области предписаний (статья 5). Устанавливая подобное регулирование, Законодательное Собрание Новосибирской области не превысило свои дискреционные полномочия, а сами по себе оспариваемые нормы не содержат неопределенности, допускающей произвольное правоприменение, а потому они не могут рассматриваться как нарушающие права заявителя в аспекте, указанном в жалобе. 3 Доводы, приведенные заявителем, свидетельствуют о том, что, формально оспаривая конституционность Закона Новосибирской области «Об отдельных вопросах обеспечения тишины и покоя граждан на территории Новосибирской области», он фактически выражает несогласие с решениями судов общей юрисдикции, вынесенными по его конкретному делу. Между тем проверка обоснованности судебных решений, а равно внесение целесообразных, с точки зрения заявителя, изменений и дополнений в действующее законодательство не входят в компетенцию Конституционного Суда Российской Федерации, определенную в статье 125 Конституции Российской Федерации и статье 3 Федерального конституционного закона «О Конституционном Суде Российской Федерации».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Молокоедова Андрея Михайловича,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