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Романовского Романа Александровича на нарушение его конституционных прав статьями 112, 432 Гражданского процессуального кодекса Российской Федерации и статьей 23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Р.А.Романовского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взыскателю восстановлен пропущенный срок предъявления исполнительного документа к исполнению. Гражданин Р.А.Романовский, являющийся должником по данному исполнительному документу, полагая, что такое восстановление было осуществлено судом необоснованно, оспаривает конституционность статей 112 «Восстановление процессуальных сроков», 432 «Перерыв и восстановление срока предъявления исполнительного документа к исполнению» ГПК Российской Федерации, а также статьи 23 2 «Восстановление пропущенного срока предъявления исполнительного документа к исполнению» Федерального закона от 2 октября 2007 года № 229-ФЗ «Об исполнительном производстве» и указывает на нарушение ими его прав, гарантированных статьями 2, 17 (части 1 и 3) и 18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Одним из важных факторов, определяющих эффективность восстановления нарушенных прав в судебном порядке, является своевременность защиты прав участвующих в деле лиц. Это означает, что правосудие можно считать отвечающим требованиям справедливости, если исполнение судебных актов осуществляется в разумный срок. Применительно к делам, отнесенным к компетенции судов общей юрисдикции, соблюдением разумного срока исполнения судебных актов обеспечиваются также правовая определенность и стабильность в сфере гражданского оборота. Этим целям служат, в частности, сроки, установленные статьей 21 Федерального закона «Об исполнительном производстве», к числу которых относится и трехлетний срок предъявления к исполнению исполнительных листов, выдаваемых на основании судебных актов (часть 1). В случае пропуска взыскателем срока предъявления исполнительного документа к исполнению по уважительным причинам его восстановление осуществляется судом в порядке, установленном статьей 23 Федерального закона «Об исполнительном производстве», применяемой в системной связи со статьей 112, частями второй и третьей статьи 432 ГПК Российской Федерации. Этот вопрос решается судом в каждом конкретном случае не произвольно, а на основе установления и исследования фактических обстоятельств дела в пределах предоставленной ему законом свободы усмотрения. При этом гарантией соблюдения прав сторон исполнительного производства является предоставление им права на подачу частной жалобы 3 на определение суда о восстановлении или об отказе в восстановлении пропущенного процессуального срока (часть пятая статьи 112 ГПК Российской Федерации). Таким образом, оспариваемые законоположения не могут рассматриваться как нарушающие конституционные права заявителя, перечисленные в жалобе, в конкретном деле. Проверка же правильности решения судом вопроса о возможности восстановления срока предъявления исполнительного документа к исполнению по заявлению взыскателя, к чему, по существу, сводятся доводы жалобы,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Романовского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