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2404-О/2024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Гастева Николая Викторовича на нарушение конституционных прав садоводческого некоммерческого товарищества «Приволье» пунктом 7 статьи 1814 Гражданского кодекса Российской Федерации, частью первой статьи 209 и статьей 210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Н.В.Гастева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Н.В.Гастев, обратившийся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Гастева Николая Викторовича,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