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Позднякова Вячеслава Владимировича на нарушение его конституционных прав статьей 741 Федерального закона «Об общих принципах организации местного самоуправления в Российской Федерации» и статьей 131 Федерального закона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В.В.Позднякова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В.В.Поздняков, удаленный в отставку с должности главы городского поселения в связи с утратой доверия за непринятие мер по предотвращению и урегулированию конфликта интересов, оспаривает конституционность статьи 741 «Удаление главы муниципального образования в отставку» Федерального закона от 6 октября 2003 года № 131-ФЗ «Об общих принципах организации местного самоуправления в Российской Федерации» и статьи 131 «Увольнение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2 связи с утратой доверия» Федерального закона от 25 декабря 2008 года № 273- ФЗ «О противодействии коррупции». Данные законоположения были применены в судебных актах по делу о признании незаконным бездействия заявителя и досрочном прекращении полномочий главы городского поселения. По мнению заявителя, оспариваемые нормы не соответствуют статьям 1 (часть 1), 3 (часть 2), 12, 15 (части 1 и 2), 19 (части 1 и 2), 32 (части 1 и 2), 76 и 130–133 Конституции Российской Федерации, поскольку позволяют досрочно прекратить полномочия главы муниципального образования по основаниям, возникшим в период предыдущего срока его полномочий.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Позднякова Вячеслава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