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«Торговый дом «ЗПУ» на нарушение его конституционных прав частью 2 статьи 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«Торговый дом «ЗПУ»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«ЗПУ» (далее также – ООО «ТД «ЗПУ») оспаривает конституционность части 2 статьи 87 «Дополнительная и повторная экспертизы» АПК Российской Федерации. Как следует из представленных материалов, арбитражными судами первой и апелляционной инстанций было отказано в удовлетворении ходатайств ООО «ТД «ЗПУ» о назначении по делу с его участием повторной экспертизы. По мнению ООО «ТД «ЗПУ», оспариваемое законоположение по смыслу, придаваемому ему в системе действующего правового регулирования 2 правоприменительной практикой, противоречит статьям 15 (части 1 и 2), 17 (часть 3), 46 (часть 1) и 50 (часть 2) Конституции Российской Федерации, поскольку предоставляет суду ничем не ограниченное право отказывать в назначении и проведении по делу повторной судебной экспертизы, не принимая во внимание не только имеющиеся сомнения в обоснованности заключения первоначально проведенной по делу экспертизы и противоречия в выводах эксперта или комиссии экспертов, но и отсутствие в выводах экспертов ответов на поставленные перед ними судом вопросы.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87 АПК Российской Федерации закрепляет, что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 Предусмотренное приведенной нормой правомочие суда вытекает из принципа самостоятельности суда, который при рассмотрении конкретного дела устанавливает доказательства, оценивает их по своему внутреннему убеждению, основанному на всестороннем, полном, объективном и непосредственном исследовании имеющихся в деле доказательств, и на основании этих доказательств принимает решение. Действующее во взаимосвязи со статьей 159, пунктом 2 части 4 статьи 170, пунктом 6 части 1 статьи 185 и пунктом 12 части 2 статьи 271 АПК Российской Федерации оспариваемое положение не предполагает произвольного отказа арбитражных судов первой и апелляционной инстанций в удовлетворении ходатайства о назначении повторной экспертизы (при наличии названных условий) и тем самым обеспечивает принятие законного и обоснованного решения по делу. Таким образом, часть 2 статьи 87 АПК Российской Федерации, выступающая процессуальной гарантией права на судебную защиту, не может 3 расцениваться как нарушающая конституционные права заявителя, перечисленные в жалобе. Оценка же обоснованности выводов арбитражных судов об отсутствии оснований для назначения повторной экспертизы по делу с участием ООО «ТД «ЗПУ» не входит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«Торговый дом «ЗПУ»,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