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Ходоковой Ирины Анатольевны на нарушение ее конституционных прав частью 7 статьи 32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И.А.Ходоковой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И.А.Ходокова – истица в споре о взыскании денежной компенсации взамен изымаемого жилого помещения, расположенного в многоквартирном доме, признанном аварийным и подлежащим сносу, оспаривает конституционность части 7 статьи 32 Жилищного кодекса Российской Федерации о показателях, учитываемых при определении размера такого возмещения, включая рыночную стоимость этого помещения. По мнению заявительницы, оспариваемое законоположение не соответствует статьям 2, 7 (часть 1), и 40 (часть 1) Конституции Российской Федерации, поскольку оно не предусматривает предоставления компенсации, обеспечивающей приобретение равнозначного (в том числе по площади) 2 жилого помещения, не позволяет использовать при ее расчете нормативы стоимости одного квадратного метра общей площади жилого помещения, утверждаемые Минстроем России.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7 статьи 32 Жилищного кодекса Российской Федерации, конкретизирующая статьи 35 (часть 3) и 40 (часть 1) Конституции Российской Федерации о недопустимости произвольного лишения жилища и принудительного отчуждения имущества без предварительного и равноценного возмещения, защищает интересы собственников изымаемых для государственных (муниципальных) нужд жилых помещений (определения Конституционного Суда Российской Федерации от 26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Ходоковой Ирины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