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Богомякова Ильи Владимировича и Богомяковой Татьяны Ильиничны на нарушение их конституционных прав положением части 6 статьи 46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И.В.Богомякова и Т.И.Богомяковой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И.В.Богомяков и Т.И.Богомякова оспаривают конституционность второго предложения части 6 статьи 46 Жилищного кодекса Российской Федерации, согласно которому заявление собственника помещения в многоквартирном доме об обжаловании решения, принятого общим собранием собственников помещений в данном доме с нарушением требований данного Кодекса, может быть подано в суд в течение шести месяцев со дня, когда указанный собственник узнал или должен был узнать о принятом решении. Как следует из представленных материалов, определением суда апелляционной инстанции, с которым согласились вышестоящие суды, 2 отказано в удовлетворении требования И.В.Богомякова и Т.И.Богомяковой о признании недействительным решения общего собрания собственников помещений многоквартирного дома в связи с пропуском срока исковой давности. По мнению И.В.Богомякова и Т.И.Богомяковой, оспариваемое законоположение противоречит статьям 1 (часть 1), 2, 4 (часть 2), 6 (часть 2), 8 (часть 2), 15 (части 1 и 2), 17, 18, 19 (части 1 и 2), 35 (части 1 и 2), 45 (часть 1), 46 (части 1 и 2), 55 (части 2 и 3) и 751 Конституции Российской Федерации, поскольку не позволяет однозначно определить, с какими именно обстоятельствами, свидетельствующими об осведомленности истца о принятых общим собранием собственников помещений в многоквартирном доме решениях, связывается начало исчисления шестимесячного срока для обращения в суд с заявлением о признании указанных решений недействительными при разрешении вопроса о том, когда истец как собственник помещения в данном доме узнал или должен был узнать об оспариваемых решениях, допуская правовую неопределенность и нарушая принцип равенства при реализации права на судебную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Богомякова Ильи Владимировича и Богомяковой Татьяны Ильиничны,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