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3146-О/2023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Фрибус Елены Викторовны на нарушение ее конституционных прав статьей 286 Арбитражного процессуального кодекса Российской Федерации, пунктом 2 статьи 81, пунктом 1 статьи 131 Гражданского кодекса Российской Федерации, статьями 35 и 38 Семейного кодекса Российской Федерации, пунктом 2 статьи 612, пунктом 1 статьи 616 Федерального закона «О несостоятельности (банкротстве)», а также частью 2 статьи 7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Е.В.Фрибус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гражданина Ф. и оставленным без изменения постановлениями судов апелляционной и кассационной инстанций, брачный договор, заключенный между должником и гражданкой Е.В.Фрибус, был признан недействительной сделкой, применены последствия недействительности сделки. При этом суды исходили, в частности, из того, что данная сделка совершена с целью причинения вреда имущественным правам 2 кредиторов, а также из доказанности совокупности условий, необходимых для признания недействительной сделки, совершенной в пользу заинтересованного лица. Е.В.Фрибус оспаривает конституционность пункта 2 статьи 612, пункта 1 статьи 616 Федерального закона от 26 октября 2002 года № 127-ФЗ «О несостоятельности (банкротстве)», пункта 2 статьи 81, пункта 1 статьи 131 ГК Российской Федерации, части 2 статьи 7 Федерального закона от 13 июля 2015 года № 218-ФЗ «О государственной регистрации недвижимости», статей 35 и 38 Семейного кодекса Российской Федерации, а также статьи 286 АПК Российской Федерации. По мнению заявительницы, данные законоположения противоречат статьям 35, 46, 47 и 54 Конституции Российской Федерации, поскольку в результате их ошибочного применения судами допускают лишение ее права собственности на имущество.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Фрибус Елены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