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Великородной Ольги Александровны на нарушение ее конституционных прав пунктом 5 части второй статьи 329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О.А.Великородной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О.А.Великородная оспаривает конституционность пункта 5 части второй статьи 329 ГПК Российской Федерации, предусматривающего, что в апелляционном определении указываются обстоятельства дела, установленные судом апелляционной инстанции, доказательства, на которых основаны выводы суда об этих обстоятельствах, законы и иные нормативные правовые акты, которыми руководствовался суд при принятии постановления, мотивы, по которым суд отклонил те или иные доказательства и не применил законы и иные нормативные правовые акты, на которые ссылались лица, участвующие в деле. 2 Как следует из представленных материалов, определением суда апелляционной инстанции (с учетом определения об исправлении описки) отменено вынесенное по делу с участием заявительницы решение суда общей юрисдикции, принято новое решение. Суд кассационной инстанции отклонил довод кассационных жалоб участников дела, в частности О.А.Великородной, о том, что суды нарушили положения статьи 198 ГПК Российской Федерации, поскольку не указали мотивы, по которым ими не применен пункт 2 статьи 181 ГК Российской Федерации. В передаче кассационной жалобы О.А.Великородной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отказано. По мнению заявительницы, пункт 5 части второй статьи 329 ГПК Российской Федерации противоречит Конституции Российской Федерации, ее статьям 8 (часть 1), 17 (часть 3), 18, 19 (часть 1), 35 (часть 1), 46 (часть 1) и 55 (часть 3), в той мере, в какой по смыслу, придаваемому ему правоприменительной практикой, предоставляет суду апелляционной инстанции право не указывать исчерпывающим образом в мотивировочной части своего итогового постановления мотивы, по которым он отверг или оставил без внимания приведенные доводы и доказательства, а также мотивы, по которым он не применил норму, на которую ссылался податель апелляционной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Великородной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