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Бокова Игоря Павловича на нарушение его конституционных прав пунктом 55 статьи 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И.П.Бокова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И.П.Боков просит признать не соответствующим Конституции Российской Федерации пункт 55 статьи 5 «Основные понятия, используемые в настоящем Кодексе» УПК Российской Федерации ввиду неопределенности момента начала уголовного преследования.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2 представленными в Конституционный Суд Российской Федерации материалами не подтверждается применение оспариваемого законоположения судами в конкретном деле с участием заявителя.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Бокова Игоря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