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Медведевой Ольги Юрьевны на нарушение ее конституционных прав пунктом 13 Перечня непродовольственных товаров надлежащего качества, не подлежащих обмену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О.Ю.Медведевой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О.Ю.Медведева оспаривает конституционность пункта 13 Перечня непродовольственных товаров надлежащего качества, не подлежащих обмену (утвержден Постановлением Правительства Российской Федерации от 31 декабря 2020 года № 2463), который включает в себя животных и растения. Решением мирового судьи, оставленным без изменения судами вышестоящих инстанций, отказано в удовлетворении иска О.Ю.Медведевой о взыскании уплаченной за товар суммы, неустойки и компенсации морального вреда, мотивированных приобретением ею дистанционным способом котенка ненадлежащего качества, последующим возвращением 2 котенка продавцу и неполучением уплаченной за него суммы. Суды признали недоказанным наличие у котенка недостатков, возникших до момента его приобретения заявительницей, и при этом отметили, что растения и животные не подлежат возврату или обмену в соответствии с перечнем, утвержденным Постановлением Правительства Российской Федерации от 31 декабря 2020 года № 2463. По мнению заявительницы, оспариваемое положение не соответствует статьям 1, 2, 6, 17 (части 1 и 3), 18, 19 (часть 1), 45 (часть 2) и 46 (части 1 и 2) Конституции Российской Федерации, поскольку является неопределенным и позволяет судам произвольно отказывать потребителю в реализации права на возврат продавцу животного, приобретенного дистанционным способом.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13 Перечня непродовольственных товаров надлежащего качества, не подлежащих обмену, утвержденного Правительством Российской Федерации в целях реализации пункта 2 статьи 502 «Обмен товара» ГК Российской Федерации и абзаца четвертого пункта 1 статьи 25 «Право потребителя на обмен товара надлежащего качества» Закона Российской Федерации от 7 февраля 1992 года № 2300-I «О защите прав потребителей», ограничивает возможность обмена приобретенных потребителем животных и растений надлежащего качества, тем самым учитывает специфику этих категорий объектов гражданских прав, не содержит неопределенности, не регулирует порядка возврата тех или иных видов товаров и не может рассматриваться как нарушающий в обозначенном в жалобе аспекте конституционные права О.Ю.Медведевой, из представленных которой судебных постановлений следует, что котенок был приобретен ею недистанционным способом, сделка совершена в устной форме, во время личной встречи заявительницы с продавцом при заключении договора у нее имелась возможность непосредственного ознакомления с товаром. 3 Проверка же правильности установления судами фактических обстоятельств конкретного дела, а также того, подлежало ли оспариваемое положение применению в этом деле с учетом рассматриваемых в нем требований, не входит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Медведевой Ольги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