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1260-О/2024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Кутельваса Дмитрия Алексеевича на нарушение его конституционных прав частью второй статьи 622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Д.А.Кутельваса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Д.А.Кутельвас оспаривает конституционность части второй статьи 622 ГК Российской Федерации, закрепляющей, что,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 Как следует из представленных материалов, решением суда общей юрисдикции с учетом изменений, внесенных определением суда апелляционной инстанции, частично удовлетворены исковые требования Д.А.Кутельваса, в пользу которого с общества с ограниченной ответственностью взыскана плата за фактическое пользование арендованным 2 имуществом и проценты за пользование чужими денежными средствами. При этом суды апелляционной и кассационной инстанций отклонили доводы заявителя о необходимости применения правил о неосновательном обогащении, а также о необходимости применения рыночной стоимости арендной платы, применив ставки, предусмотренные договором аренды. По мнению заявителя, оспариваемое положение не соответствует статьям 19 (части 1 и 2) и 35 (часть 2) Конституции Российской Федерации в той мере, в какой по смыслу, придаваемому ему правоприменительной практикой, оно порождает неопределенность относительно действия условий договора аренды в части платы за пользование арендованным имуществом после даты прекращения договора и до момента фактического возврата имущества, а также относительно неприменимости к отношениям сторон договора аренды в таких случаях положений главы 60 ГК Российской Федерации о неосновательном обогащении и невозможности взыскания с лица, несвоевременно возвратившего арендованное имущество, неосновательного обогащения за все время просрочки.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622 ГК Российской Федерации, предусматривая последствия нарушения стороной договора аренды обязанности по возврату арендованного имущества, включая право арендодателя потребовать внесения арендной платы за все время просрочки, направлена на защиту имущественных интересов арендодателя и обеспечивает реализацию гарантий, закрепленных в статье 35 Конституции Российской Федерации (Определение Конституционного Суда Российской Федерации от 25 марта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Кутельваса Дмитрия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