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2377-О/2024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Оботуровой Людмилы Дмитриевны на нарушение ее конституционных прав абзацем вторым пункта 4 статьи 252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Л.Д.Оботуровой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Л.Д.Оботурова оспаривает конституционность абзаца второго пункта 4 статьи 252 ГК Российской Федерации, предусматривающего, что выплата участнику долевой собственности остальными собственниками компенсации вместо выдела его доли в натуре допускается с его согласия; в случаях, когда доля собственника незначительна, не может быть реально выделена и он не имеет существенного интереса в использовании общего имущества, суд может и при отсутствии согласия этого собственника обязать остальных участников долевой собственности выплатить ему компенсацию. 2 Как следует из представленных материалов, определением суда апелляционной инстанции при новом рассмотрении дела оставлено без изменения решение суда общей юрисдикции, согласно которому Л.Д.Оботуровой в удовлетворении исковых требований о признании незначительной доли ответчика в общей долевой собственности в квартире и замене денежной компенсацией, прекращении права собственности ответчика на долю после выплаты денежной компенсации, признании права собственности на долю за заявительницей отказано.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оспариваемое положение противоречит Конституции Российской Федерации, ее статьям 1, 2, 8, 17, 19, 35, 40 (часть 1), 55 и 751, поскольку оно по смыслу, придаваемому ему правоприменительной практикой, ограничивает права участников долевой собственности, содержит неопределенность в части возможности реализации добросовестными участниками долевой собственности права выкупа доли при отказе от реализации доли иным собственником, допускает злоупотребление правом владельцем незначительных долей.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Оботуровой Людмилы Дмитриевны,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