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Марина Андрея Викторовича на нарушение его конституционных прав частью первой статьи 3891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А.В.Марина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возвращена апелляционная жалоба, поданная гражданином А.В.Мариным на приговор этого суда, которым его мать осуждена за совершение преступления. Суд исходил из того, что заявитель не относится к числу лиц, наделенных правом обжалования данного приговора. Позицию районного суда разделили вышестоящие суды. В этой связи А.В.Марин утверждает, что часть первая статьи 3891 «Право апелляционного обжалования» УПК Российской Федерации противоречит статьям 45 (часть 2), 46 (часть 1), 47 (часть 1) и 56 (часть 3) Конституции Российской Федерации, поскольку лишает его права 2 обжаловать приговор, вынесенный в отношении осужденного, являющегося его близким родственником.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3891 УПК Российской Федерации устанавливает, что право апелляционного обжалования судебного решения принадлежит осужденному, оправданному, их защитникам и законным представителям, государственному обвинителю и (или) вышестоящему прокурору, потерпевшему, частному обвинителю, их законным представителям и представителям, а также иным лицам в той части, в которой обжалуемое судебное решение затрагивает их права и законные интересы. Приведенное законоположение, имеющее общий характер и гарантирующее право обжалования судебных решений всем лицам, чьи интересы были ими затронуты, не может расцениваться как препятствующее гражданам обжаловать в апелляционном порядке приговор суда в части, затрагивающей их права, и как нарушающее тем самым конституционное право на судебную защиту (определения Конституционного Суда Российской Федерации от 29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Марина Андрея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