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Квасова Геннадия Григорьевича на нарушение его конституционных прав пунктом 1 статьи 162 Гражданского кодекса Российской Федерации, а также статьями 55 и 56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Г.Г.Квасова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Г.Г.Квасов оспаривает конституционность пункта 1 статьи 162 «Последствия несоблюдения простой письменной формы сделки» ГК Российской Федерации, а также статей 55 «Доказательства» и 56 «Обязанность доказывания» ГПК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Г.Г.Квасову отказано в удовлетворении исковых требований о взыскании денежных средств, переданных по договору займа, и процентов за пользование данными денежными средствами. В передаче кассационной 2 жалобы заявителя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Конституции Российской Федерации, ее статьям 19, 46 и 47, поскольку по смыслу, придаваемому им правоприменительной практикой, пункт 1 статьи 162 ГК Российской Федерации не закрепляет право стороны договора ссылаться в подтверждение совершения сделки на видеозапись (аудиозапись), а статьи 55 и 56 ГПК Российской Федерации позволяют суду немотивированно отказывать в признании заключений специалистов допустимыми и относимыми доказательствами.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162 ГК Российской Федерации, предусматривающий в качестве последствия несоблюдения простой письменной формы сделки лишение стороны этой сделки права в случае спора ссылаться в подтверждение сделки и ее условий на свидетельские показания, направлен на обеспечение правовой определенности и защиту прав участников гражданского оборота при совершении сделок (определения Конституционного Суда Российской Федерации от 20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Квасова Геннадия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