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Федеральным законом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отбывающий наказание в виде лишения свободы, оспаривает конституционность Федерального закона от 2 мая 2006 года № 59-ФЗ «О порядке рассмотрения обращений граждан Российской Федерации». Как следует из представленных документов, решением районного суда, с которым согласились вышестоящие суды, В.И.Попкову отказано в удовлетворении административного искового заявления о признании незаконным бездействия исправительного учреждения, выразившегося в непредоставлении медицинской документации по адвокатскому запросу. Суды 2 установили, что адвокату заявителя был направлен ответ, в котором сообщено об отсутствии в исправительном учреждении запрашиваемых документов и разъяснена возможность направить обращение в учреждение, осуществляющее медицинское обслуживание осужденных. По мнению заявителя, оспариваемый Федеральный закон не соответствует Конституции Российской Федерации, поскольку не обязывает исправительное учреждение самостоятельно перенаправить полученный адвокатский запрос о предоставлении медицинской документации в учреждение, в котором такая документация находится.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