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2278-О/2024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«Проксима Текнолоджи» на нарушение его конституционных прав статьями 49, 259, 260, 261 и 263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«Проксима Текнолоджи»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«Проксима Текнолоджи» (далее также – ООО «Проксима Текнолоджи») оспаривает конституционность статей 49 «Изменение основания или предмета иска, изменение размера исковых требований, отказ от иска, признание иска, мировое соглашение», 259 «Срок подачи апелляционной жалобы», 260 «Форма и содержание апелляционной жалобы», 261 «Принятие апелляционной жалобы к производству арбитражного суда» и 263 «Оставление апелляционной жалобы без движения» АПК Российской Федерации. 2 Как следует из представленных материалов, определением арбитражного суда первой инстанции, оставленным без изменения арбитражными судами вышестоящих инстанций, частично удовлетворено заявление ООО «Проксима Текнолоджи» о взыскании с налогового органа судебных расходов.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ООО «Проксима Текнолоджи», оспариваемые законоположения по смыслу, придаваемому им в системе действующего правового регулирования правоприменительной практикой, противоречат Конституции Российской Федерации, ее статьям 2, 15, 17, 18, 45–47, 55 и 120, поскольку позволили арбитражному суду апелляционной инстанции принять к рассмотрению его апелляционную жалобу, не содержавшую оснований, по которым обжалуется судебный акт, и без приложенных доказательств ее направления другим лицам, участвующим в деле, а после – отказать в принятии мотивированной апелляционной жалобы, поданной ООО «Проксима Текнолоджи». Кроме того, ООО «Проксима Текнолоджи» просит признать неконституционными процессуальные действия арбитражного апелляционного суда по принятию (отказу в принятии) поданных им апелляционных жалоб.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заявителем материалами не подтверждается применение судом в его конкретном деле статьи 49 АПК 3 Российской Федерации, а потому его жалоба в этой части,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«Проксима Текнолоджи»,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