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Ковязиной Анны Нифонтовны на нарушение ее конституционных прав статьей 397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А.Н.Ковязиной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А.Н.Ковязина просит признать не соответствующей статьям 19 (части 1 и 2), 50 (часть 1) и 55 (часть 3) Конституции Российской Федерации статью 397 «Вопросы, подлежащие рассмотрению судом при исполнении приговора» УПК Российской Федерации, которая, по ее мнению, не предоставляет лицу, отбывавшему наказание в виде исправительных работ до 1992 года, права на обращение в суд для разрешения вопроса о включении в страховой (трудовой) стаж периода отбывания данного наказания, что приводит к повторному наказанию, а также к несоразмерному ограничению права на социальное обеспечение. 2 Как следует из представленных материалов, А.Н.Ковязина обратилась в суд в порядке исполнения приговора с заявлением о включении в трудовой стаж времени отбывания наказания в виде исправительных работ в период с 1 июня 1989 года по 1 декабря 1990 года. Однако суд, рассмотрев данное заявление, отказал в его удовлетворении, в частности мотивировав решение тем, что согласно статье 94 ИТК РСФСР в редакции, действовавшей в период отбывания заявительницей исправительных работ, время отбывания данного наказания в общий и непрерывный трудовой стаж осужденного не засчитывалось, о чем делалась запись в его трудовую книжку. При этом суд также указал, что Закон Российской Федерации от 12 июня 1992 года № 2988-I «О внесении изменений и дополнений в Исправительно-трудовой кодекс РСФСР, Уголовный кодекс РСФСР и Уголовно-процессуальный кодекс РСФСР», которым в статью 94 ИТК РСФСР были внесены изменения, предусматривающие зачет времени отбывания исправительных работ в общий трудовой стаж, не содержит предписаний о придании этим положениям обратной силы. С данным решением согласились вышестоящие суды.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397 УПК Российской Федерации лишь конкретизирует перечень вопросов, подлежащих рассмотрению судом при исполнении приговора, что не может расцениваться в качестве ограничения права на судебную защиту, и является нормой процессуальной, не регулирующей и не способной регулировать уголовно-правовые, уголовно-исполнительные правоотношения, а также правоотношения по социальному обеспечению, а потому она не может расцениваться как нарушающая права заявительницы в обозначенном ею аспекте. К тому же, вопреки утверждению А.Н.Ковязиной, из представленных материалов следует, что ее заявление о включении в общий трудовой стаж времени отбывания исправительных работ было рассмотрено в порядке исполнения приговора судом по существу. 3 Соответственно, жалоба заявительницы,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Ковязиной Анны Нифонтовны,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