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Шмелева Виталия Александровича на нарушение его конституционных прав статьей 107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В.А.Шмелева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городского суда в отношении гражданина В.А.Шмелева, обвиняемого в совершении преступления, продлен срок меры пресечения в виде домашнего ареста. Апелляционным постановлением краевого суда со ссылкой на правовую позицию Конституционного Суда Российской Федерации постановление суда первой инстанции изменено: исключена ранее установленная при избрании меры пресечения возможность ежедневных прогулок; в остальной части постановление оставлено без изменения. С указанными решениями судов согласился кассационный суд общей юрисдикции. 2 В этой связи В.А.Шмелев утверждает, что статья 107 «Домашний арест» УПК Российской Федерации противоречит статьям 15 (часть 4), 17 (часть 1), 20, 21, 32 и 55 (часть 2) Конституции Российской Федерации, поскольку во взаимосвязи с пунктами 3–5 части шестой статьи 1051 «Запрет определенных действий» этого Кодекса налагает на подозреваемого или обвиняемого, находящегося под домашним арестом в жилом помещении, в котором он одиноко проживает, запрет покидать это жилое помещение для обеспечения своей жизнедеятельности и поддержания здоровья, для участия в избирательном процессе в органы государственной власти и местного самоуправления, чем нарушает право на жизнь и здоровье, умаляет достоинство личности, является жестоким и унижающим человеческое достоинство обращением, а также нарушает право избирать в органы публичной власти.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Шмелева Виталия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