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Бабаева Левона Эриковича на нарушение его конституционных прав статьей 3083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Л.Э.Бабаева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Л.Э.Бабаев оспаривает конституционность статьи 3083 «Защита прав кредитора по обязательству» ГК Российской Федерации, а фактически – положения ее пункта 1 о том, что суд по требованию кредитора вправе присудить в его пользу денежную сумму (пункт 1 статьи 330 того же Кодекса) на случай неисполнения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 того же Кодекса). Определением суда общей юрисдикции, оставленным без изменения судами вышестоящих инстанций, отказано в удовлетворении заявления 2 Л.Э.Бабаева о присуждении денежной суммы на случай неисполнения вынесенного в его пользу решения суда. Суды исходили из того, что факт неисполнения судебного решения им не доказан и судебным приставом- исполнителем не устанавливался. Определением судьи Верховного Суда Российской Федерации отказано в передаче кассационной жалобы Л.Э.Бабаева для рассмотрения в судебном заседании суда кассационной инстанции. По мнению заявителя, оспариваемая норма противоречит статьям 17, 18, 19 (части 1 и 2), 34 (часть 1), 35, 45, 46 (части 1 и 2), 55 и 751 Конституции Российской Федерации в той мере, в какой она в истолковании, данном ей в пункте 31 постановления Пленума Верховного Суда Российской Федерации от 24 марта 2016 года № 7 «О применении судами некоторых положений Гражданского кодекса Российской Федерации об ответственности за нарушение обязательств», предполагает, что судебная неустойка, если она не была присуждена одновременно с вынесением соответствующего судебного решения, может присуждаться только при условии подтверждения судебным приставом-исполнителем факта неисполнения должником этого решения.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Бабаева Левона Эриковича,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