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Солоповой Татьяны Алексеевны на нарушение ее конституционных прав пунктом 1 статьи 391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Т.А.Солоповой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Т.А.Солопова оспаривает конституционность пункта 1 статьи 391 Земельного кодекса Российской Федерации, согласно которому земельные участки, находящиеся в государственной или муниципальной собственности, предоставляются на основании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(бессрочное) пользование (подпункт 1); договора купли-продажи в случае предоставления земельного участка в собственность за плату (подпункт 2); договора аренды в случае предоставления земельного участка в аренду (подпункт 3); договора безвозмездного пользования в случае 2 предоставления земельного участка в безвозмездное пользование (подпункт 4). Из представленных материалов следует, что апелляционным определением суда общей юрисдикции, с которым согласились суды вышестоящих инстанций, Т.А.Солоповой отказано в удовлетворении искового требования о признании права собственности на земельный участок в силу приобретательной давности. При этом суды отметили, в числе прочего, что земельные участки, находящиеся в государственной или муниципальной собственности, приобретаются в собственность в порядке, установленном земельным законодательством. По мнению заявительницы, оспариваемое положение не соответствует статьям 8 (часть 2), 9 (часть 2), 19 (часть 1), 35 (части 1 и 2) и 36 (части 1 и 2)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опровергает сам факт добросовестности давностного владельца и фактически ограничивает и ставит частных лиц в заведомо невыгодное положение по отношению к публично-правовым образованиям, что нарушает принцип равенства субъектов гражданского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1 статьи 391 Земельного кодекса Российской Федерации, направленные на обеспечение определенности и стабильности правоотношений, в том числе при предоставлении земельных участков, находящихся в государственной или муниципальной собственности, не регулируют вопросов приобретения права собственности на такие земельные участки по давности владения (Определение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Солоповой Татьяны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