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Зверева Александра Сергеевича на нарушение его конституционных прав статьями 151, 1069 и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А.С.Зверева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А.С.Зверев оспаривает конституционность статей 151 «Компенсация морального вреда», 1069 «Ответственность за вред, причиненный государственными органами, органами местного самоуправления, а также их должностными лицами» и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Из представленных материалов следует, что А.С.Зверев обратился в суд с иском о возмещении имущественного и морального вреда, причиненного, как 2 он полагал, ненадлежащим расследованием уголовного дела, возбужденного по признакам кражи принадлежащего ему имущества. Решением суда первой инстанции требование о взыскании компенсации морального вреда было удовлетворено частично, а в остальной части иск был оставлен без удовлетворения. Суд апелляционной инстанции отменил названное решение в части с вынесением нового решения об отказе во взыскании компенсации морального вреда в полном объеме. С решением суда первой инстанции в неотмененной части и апелляционным определением согласились суды кассационной инстанции, в том числе судья Верховного Суда Российской Федерации, отказавший в передаче кассационной жалобы А.С.Зверева для рассмотрения в судебном заседании суда кассационной инстанции. По мнению заявителя, оспариваемые нормы не соответствуют статьям 46 (часть 1) и 52 Конституции Российской Федерации, так как по смыслу, придаваемому им правоприменительной практикой, они лишают граждан, потерпевших от преступлений против собственности, права на возмещение имущественного и морального вреда, причиненного незаконными действиями (бездействием) органов предварительного следствия.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Зверева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