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Дроздовой Елены Борисовны на нарушение ее конституционных прав частями первой и третьей статьи 115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Е.Б.Дроздовой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Е.Б.Дроздова – конкурсный кредитор в деле о банкротстве гражданки Т. оспаривает конституционность частей первой и третьей статьи 115 «Наложение ареста на имущество» УПК Российской Федерации. Постановлением районного суда удовлетворено ходатайство следователя и наложен арест на имущество Т., признанной потерпевшей в уголовном деле. Принимая данное решение, суд согласился с позицией следователя о том, что реализация имущества Т. в рамках процедур банкротства может быть частью преступных действий по совершению хищения принадлежащего ей имущества. С этим решением согласились 2 вышестоящие суды, отвергнув доводы жалоб, поданных интересах Е.Б.Дроздовой, о том, что наложение ареста на имущество потерпевшего не предусмотрено статьей 115 УПК Российской Федерации и способствует недобросовестному уклонению должника от погашения задолженности перед кредиторами. Е.Б.Дроздова просит признать оспариваемые нормы не соответствующими статьям 19 (часть 1), 35 (части 2 и 3) и 46 (часть 1) Конституции Российской Федерации в той мере, в какой они допускают наложение ареста в уголовном деле на имущество признанного потерпевшим в этом деле гражданина, к которому в деле о его банкротстве применяется процедура реализации имущества. По мнению заявительницы, такое истолкование и применение оспариваемых норм противоречит декларируемым целям наложения ареста на имущество, в нарушение конституционных принципов предоставляет имуществу должника иммунитет в ущерб интересам кредиторов, не участвующих в уголовном деле в том числе в качестве подозреваемых, обвиняемых.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Дроздовой Елены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