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2935-О/2023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«СпецСтройКомплекс-68» на нарушение его конституционных прав пунктом 2.6 Положения о взаимодействии органов исполнительной власти города Москвы при организации работы по выявлению и пресечению незаконного (нецелевого) использования земельных участков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«СпецСтройКомплекс-68»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«СпецСтройКомплекс- 68» (далее также – общество), которому вступившими в законную силу судебными актами отказано в удовлетворении исковых требований о признании незаконным акта уполномоченного органа о незаконном (нецелевом) использовании земельного участка; о признании незаконными действий указанного органа по демонтажу объекта; о взыскании убытков в связи с осуществлением демонтажа, оспаривает конституционность пункта 2.6 Положения о взаимодействии органов исполнительной власти города Москвы при организации работы по выявлению и пресечению незаконного 2 (нецелевого) использования земельных участков (утверждено постановлением Правительства Москвы от 11 декабря 2013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статей 17 (части 1 и 3), 35 и 55 (часть 3) Конституции Российской Федерации, исходя из общих принципов права, конституционные гарантии права собственности (в том числе права владения, пользования и распоряжения имуществом) предоставляются лишь в отношении того имущества, которое принадлежит субъектам права собственности – и, следовательно, приобретено ими – на законных основаниях (постановления Конституционного Суда Российской Федерации от 14 мая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«СпецСтройКомплекс-68»,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