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открытого акционерного общества «Завод им. В.А.Дегтярева» на нарушение его конституционных прав пунктом 1234 Правил холодного водоснабжения и водоотведения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открытого акционерного общества «Завод им. В.А.Дегтярева»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судами вышестоящих инстанций, открытому акционерному обществу «Завод им. В.А.Дегтярева» (далее также – ОАО «Завод им. В.А.Дегтярева), являющемуся организацией водопроводно-канализационного хозяйства, отказано в удовлетворении требования о взыскании исчисленной по результатам анализа проб сточных вод платы за негативное воздействие на работу централизованной системы водоотведения с индивидуального предпринимателя – гражданина Ф. Суды руководствовались тем, что ответчик относится к категории абонентов, перечисленных в пункте 1234 Правил холодного водоснабжения и 2 водоотведения (утвержденных Постановлением Правительства Российской Федерации от 29 июля 2013 года № 644, действовавших в редакции Постановления Правительства Российской Федерации от 3 ноября 2016 года № 1134; далее – также Правила), в связи с чем наличие технической возможности осуществления отбора указанных проб не влияло на порядок расчета истребуемой заявителем суммы. ОАО «Завод им. В.А.Дегтярева» оспаривает конституционность пункта 1234 Правил в указанной редакции. По мнению заявителя, оспариваемое нормативное положение противоречит статьям 2, 46 (часть 1), 56 (часть 3) и 58 Конституции Российской Федерации в той мере, в какой по смыслу, придаваемому ему правоприменительной практикой, оно позволяет указанным в нем абонентам уклоняться от обязанности соблюдать нормативы по составу и свойствам сбрасываемых ими сточных вод в централизованную систему водоотведения, освобождает их от внесения платы за негативное воздействие на работу названной системы с учетом фактического состава сбрасываемых вод и ставит их в привилегированное положение по отношению к другим абонентам.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открытого акционерного общества «Завод им. В.А.Дегтярева»,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