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«Сервисное обслуживание» на нарушение его конституционных прав статьей 102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«Сервисное обслуживание»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«Сервисное обслуживание» (далее также – ООО «Сервисное обслуживание») оспаривает конституционность статьи 102 «Обеспечение доказательств, необходимых в случае возникновения дела в судах или административных органах» Основ законодательства Российской Федерации о нотариате (утверждены постановлением Верховного Совета Российской Федерации от 11 февраля 1993 года № 4462-I). Как следует из представленных материалов, решением суда общей юрисдикции, оставленным без изменения судами вышестоящих инстанций, ООО «Сервисное обслуживание» отказано в удовлетворении заявления об оспаривании нотариальных действий по обеспечению доказательств.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ООО «Сервисное обслуживание»,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статьям 17 (часть 3), 19 (часть 1) и 46 (часть 1) Конституции Российской Федерации, поскольку позволяет нотариусу обеспечить доказательства (в том числе находящиеся в распоряжении лица, просящего об их обеспечении) без установления достаточных оснований риска утраты этих доказательств, а также того, что представление таких доказательств впоследствии станет невозможным или затруднительным.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статьи 102 Основ законодательства Российской Федерации о нотариате предусматривает полномочие нотариуса по обеспечению доказательств, необходимых в случае возникновения дела в суде или административном органе, если имеются основания полагать, что представление доказательств впоследствии станет невозможным или затруднительным. Доказательства, обеспеченные нотариусом, наравне с другими представленными сторонами доказательствами не имеют для суда заранее установленной силы и подлежат оценке с точки зрения относимости, допустимости и достоверности каждого доказательства в отдельности, а также достаточности и взаимной связи доказательств в их совокупности (части вторая и третья статьи 67 ГПК Российской Федерации). Таким образом, статья 102 Основ законодательства Российской Федерации о нотариате, как содействующая сторонам в осуществлении их доказательственной деятельности, не может расцениваться в качестве 3 нарушающей конституционные права заявителя, в том числе с учетом того, что арбитражный спор с его участием, в рамках которого суду были представлены обеспеченные нотариусом доказательства, рассмотрен по существу только арбитражным судом первой инстанции. Проверка же правильности оценки судом представленных сторонами спора доказательств, в том числе обеспеченных нотариусом,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«Сервисное обслуживание»,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