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Сосницкого Павла Юрьевича на нарушение его конституционных прав частью второй статьи 195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П.Ю.Сосницкого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П.Ю.Сосницкий оспаривает конституционность части второй статьи 195 «Законность и обоснованность решения суда» ГПК Российской Федерации. Как следует из представленных материалов, определением кассационного суда общей юрисдикции были отменены решение суда первой инстанции и определение суда апелляционной инстанции, вынесенные по гражданскому делу в связи с иском П.Ю.Сосницкого к следственному органу о восстановлении нарушенных трудовых прав и о компенсации морального вреда. При новом рассмотрении дела решением суда общей юрисдикции, 2 оставленным без изменения судом апелляционной инстанции и кассационным судом общей юрисдикции, заявителю отказано в удовлетворении исковых требований по данному трудовому спору. Определением судьи Верховного Суда Российской Федерации П.Ю.Сосницкому отказано в передаче кассационной жалобы для рассмотрения в судебном заседании Судебной коллегии по гражданским делам этого суда. По мнению заявителя, оспариваемое законоположение не соответствует статьям 17 (часть 1), 19 (часть 1) и 46 (часть 1) Конституции Российской Федерации, поскольку оно допускает обоснование решения суда только теми доказательствами, которые были исследованы в судебном заседании, без ссылки на статью 390 ГПК Российской Федерации, устанавливающую обязанность исполнения указаний суда кассационной инстанции о толковании закона для суда, вновь рассматривающего дело.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Сосницкого Павла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