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«Трубичино» на нарушение его конституционных прав положениями статей 23, 3937 и 3939 Земельного кодекса Российской Федерации, пунктом 6 Перечня видов объектов федерального значения, подлежащих отображению на схемах территориального планирования Российской Федерации в области федерального транспорта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«Трубичино»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«Трубичино» (далее также – общество) оспаривает конституционность пункта 10 статьи 23 «Право ограниченного пользования чужим земельным участком (сервитут, публичный сервитут)», подпункта 1 статьи 3937 «Цели установления публичного сервитута» и пункта 2 статьи 3939 «Условия установления публичного сервитута» Земельного кодекса Российской Федерации. Заявитель связывает также нарушение своих конституционных прав с абзацами первым и вторым пункта 6 Перечня видов объектов федерального 2 значения, подлежащих отображению на схемах территориального планирования Российской Федерации в области федерального транспорта (утвержден распоряжением Правительства Российской Федерации от 9 февраля 2012 года № 162-р), о включении в данный Перечень магистральных трубопроводов для транспортировки жидких и газообразных углеводородов, а также сетей газораспределения с определенными характеристиками. По мнению общества, оспариваемые нормативные положения не соответствуют Конституции Российской Федерации, ее статьям 17 (часть 3), 18, 19 (часть 1) и 46 (часть 1), в той мере, в какой по смыслу, придаваемому сложившейся правоприменительной практикой, они не обеспечивают баланса интересов собственника земельного участка и лица, в интересах которого устанавливается сервитут, позволяют судам уклоняться от исследования обстоятельств, подлежащих выяснению при рассмотрении данной категории споров.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«Трубичино»,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