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Прохорова Сергея Михайловича на нарушение его конституционных прав частью четвертой статьи 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С.М.Прохорова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С.М.Прохоров оспаривает конституционность части четвертой статьи 1 «Законодательство о гражданском судопроизводстве»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С.М.Прохорову возвращено заявление о разъяснении решения этого же суда в связи с неустранением в назначенный судом срок недостатков, указанных в определении данного суда об оставлении искового заявления без движения. Определением судьи Верховного Суда Российской Федерации заявителю было отказано в 2 передаче кассационной жалобы для рассмотрения в судебном заседании Судебной коллегии по гражданским делам этого суда. По мнению С.М.Прохорова, оспариваемая норма не соответствует статьям 2, 45 (часть 1) и 46 (часть 1) Конституции Российской Федерации в той мере, в какой она позволяет суду применять аналогию закона при подаче заявления о разъяснении решения этого суда, возлагая на заявителя неоправданные почтовые расходы по направлению копий данного заявления другим лицам, участвующим в деле. Кроме того, заявитель просит направить его дело в суд первой инстанции для получения разъяснений решения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четвертой статьи 1 ГПК Российской Федерации в случае отсутствия нормы процессуального права, регулирующей отношения, возникающие в ходе гражданского судопроизводства, федеральные суды общей юрисдикции и мировые судьи применяют норму, регулирующую сходные отношения (аналогия закона), а при отсутствии такой нормы действуют исходя из принципов осуществления правосудия в Российской Федерации (аналогия права). Применение аналогии закона обусловлено необходимостью восполнения пробелов в правовом регулировании тех или иных отношений, поскольку невозможность использования аналогии при наличии неурегулированных отношений привела бы к невозможности защиты прав граждан и, в конечном итоге, к ограничению их конституционных прав. Предоставление суду подобного права вытекает из принципа самостоятельности судебной власти. Использование этого права относится к необходимым для осуществления правосудия дискреционным полномочиям суда, который при применении аналогии закона действует в его рамках, не подменяя законодателя и не создавая новых правовых норм. 3 Таким образом, часть четвертая статьи 1 ГПК Российской Федерации, призванная обеспечить реализацию задач гражданского судопроизводства по правильному и своевременному рассмотрению и разрешению гражданских дел (статья 2 данного Кодекса), не может расцениваться в качестве нарушающей конституционные права заявителя, указанные в жалобе. Установление же оснований для применения судом тех или иных законоположений, в том числе по аналогии, при рассмотрении и разрешении конкретного дела, а равно разрешение вопроса, не связанного с проверкой конституционности нормативного акта, не входят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Прохорова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