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Хилобока Сергея Анатольевича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С.А.Хилобока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суды вышестоящих инстанций, прекращено производство по жалобе гражданина С.А.Хилобока на постановление следователя об отказе в возбуждении уголовного дела, вынесенное по результатам доследственной проверки его сообщения о преступлении, в связи с отсутствием у него полномочий на обжалование указанного решения следователя. При этом отмечено, что С.А.Хилобок обратился в правоохранительные органы с заявлением о преступлении в интересах иного лица, а принятое следователем решение не затрагивает его права и интересы. 2 В этой связи С.А.Хилобок просит признать не соответствующей предписаниям статей 32, 33, 45, 46 и 56 Конституции Российской Федерации статью 125 «Судебный порядок рассмотрения жалоб» УПК Российской Федерации, как не позволяющую лицу, сообщившему о преступлении, которое не затрагивает непосредственно его права и свободы, обжаловать незаконное и необоснованное постановление об отказе в возбуждении уголовного дела, принятое по итогам проверки этого сообщения.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Федерации, закрепляя в части первой статьи 125, корреспондирующей части второй его статьи 145 и подлежащей применению во взаимосвязи с другими его нормами, судебный порядок обжалования постановления об отказе в возбуждении уголовного дела, наделяет лицо комплексом прав, реализуемых в связи с поданным им заявлением о преступлении, в том числе прямо предусматривает право обжаловать решение, принятое по результатам рассмотрения сообщения о преступлении. Соответственно, статья 125 данного Кодекса, применяемая в системном единстве с иными его положениями, наделяет лицо, сообщившее о преступлении, правом обжалования принятого по сообщению решения (постановления Конституционного Суда Российской Федерации от 23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Хилобока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