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2449-О/2024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Потапова Вячеслава Викторовича на нарушение его конституционных прав формулой 3(7) приложения № 2 к Правилам предоставления коммунальных услуг собственникам и пользователям помещений в многоквартирных домах и жилых домов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В.В.Потапова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В.В.Потапов (индивидуальный предприниматель), в отношении которого решением арбитражного суда от 18 июля 2023 года, оставленным без изменения судами вышестоящих инстанций, по иску теплоснабжающей организации взыскана задолженность по оплате тепловой энергии и пени, оспаривает конституционность формулы 3(7) приложения № 2 к Правилам предоставления коммунальных услуг собственникам и пользователям помещений в многоквартирных домах и жилых домов, утвержденным Постановлением Правительства Российской Федерации от 6 мая 2011 года № 354. На основе данного положения определяется объем 2 (количество) потребленной за расчетный период тепловой энергии, приходящийся на не оборудованное индивидуальным и (или) общим (квартирным) прибором учета помещение (жилое или нежилое) в многоквартирном доме, который оборудован коллективным (общедомовым) прибором учета тепловой энергии и в котором хотя бы одно, но не все жилые и нежилые помещения оборудованы индивидуальными и (или) общими (квартирными) приборами учета тепловой энергии. По мнению заявителя, оспариваемая формула противоречит статьям 17 (часть 3), 19 (часть 1), 35, 55 (часть 3) и 58 Конституции Российской Федерации в той мере, в какой ее применение в конкретном деле с участием заявителя ставит права и законные интересы потребителей энергоресурсов в зависимость от недобросовестного поведения отдельных собственников помещений в многоквартирном доме и влечет необоснованное увеличение платы, причиняя убытки добросовестным и законопослушным жильцам, стимулируя к массовому отказу от индивидуальных приборов учета тепла. Кроме того, заявитель ставит ряд вопросов, не связанных с проверкой конституционности нормативных положений, в частности просит дать указания соответствующим органам государственной власти усовершенствовать оспариваемую формулу.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28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Потапова Вячеслава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